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167FB98E" wp14:paraId="429E7EEF" wp14:textId="185EDBEC">
      <w:pPr>
        <w:pStyle w:val="Heading2"/>
        <w:spacing w:before="299" w:beforeAutospacing="off" w:after="299" w:afterAutospacing="off"/>
      </w:pPr>
      <w:r w:rsidRPr="167FB98E" w:rsidR="6A93AF1E">
        <w:rPr>
          <w:rFonts w:ascii="Aptos" w:hAnsi="Aptos" w:eastAsia="Aptos" w:cs="Aptos"/>
          <w:b w:val="1"/>
          <w:bCs w:val="1"/>
          <w:noProof w:val="0"/>
          <w:sz w:val="36"/>
          <w:szCs w:val="36"/>
          <w:lang w:val="en-US"/>
        </w:rPr>
        <w:t>AI social prompt</w:t>
      </w:r>
    </w:p>
    <w:p xmlns:wp14="http://schemas.microsoft.com/office/word/2010/wordml" w:rsidP="167FB98E" wp14:paraId="555A590E" wp14:textId="70E98BFF">
      <w:pPr>
        <w:spacing w:before="240" w:beforeAutospacing="off" w:after="240" w:afterAutospacing="off"/>
      </w:pPr>
      <w:r w:rsidRPr="167FB98E" w:rsidR="6A93AF1E">
        <w:rPr>
          <w:rFonts w:ascii="Aptos" w:hAnsi="Aptos" w:eastAsia="Aptos" w:cs="Aptos"/>
          <w:b w:val="1"/>
          <w:bCs w:val="1"/>
          <w:noProof w:val="0"/>
          <w:sz w:val="24"/>
          <w:szCs w:val="24"/>
          <w:lang w:val="en-US"/>
        </w:rPr>
        <w:t>Prompt:</w:t>
      </w:r>
    </w:p>
    <w:p xmlns:wp14="http://schemas.microsoft.com/office/word/2010/wordml" w:rsidP="167FB98E" wp14:paraId="5E5EE8D3" wp14:textId="217FDFBD">
      <w:pPr>
        <w:spacing w:before="240" w:beforeAutospacing="off" w:after="240" w:afterAutospacing="off"/>
      </w:pPr>
      <w:r w:rsidRPr="167FB98E" w:rsidR="6A93AF1E">
        <w:rPr>
          <w:rFonts w:ascii="Aptos" w:hAnsi="Aptos" w:eastAsia="Aptos" w:cs="Aptos"/>
          <w:noProof w:val="0"/>
          <w:sz w:val="24"/>
          <w:szCs w:val="24"/>
          <w:lang w:val="en-US"/>
        </w:rPr>
        <w:t>Create a LinkedIn post for HR leaders, operations leaders, and business owners about the challenges of managing employee handbooks across multiple locations and changing employment laws. Focus on the business risks of outdated policies, inconsistent handbook versions, and time-consuming manual updates. Position the solution as a collaborative, expert-supported platform that helps organizations create, update, review, distribute, and maintain compliant employee handbooks with confidence. Highlight benefits such as reducing legal risk, improving consistency, simplifying multi-state policy management, and saving HR time. Use a professional, educational tone with a strong opening hook, 3–5 short paragraphs, and end with a low-friction CTA. Do not mention any product or company names.</w:t>
      </w:r>
    </w:p>
    <w:p xmlns:wp14="http://schemas.microsoft.com/office/word/2010/wordml" wp14:paraId="08C1FE34" wp14:textId="05754651"/>
    <w:p xmlns:wp14="http://schemas.microsoft.com/office/word/2010/wordml" w:rsidP="1A123E19" wp14:paraId="196EFF0B" wp14:textId="41FCCDC0">
      <w:pPr>
        <w:pStyle w:val="Heading2"/>
        <w:suppressLineNumbers w:val="0"/>
        <w:bidi w:val="0"/>
        <w:spacing w:before="299" w:beforeAutospacing="off" w:after="299" w:afterAutospacing="off" w:line="279" w:lineRule="auto"/>
        <w:ind w:left="0" w:right="0"/>
        <w:jc w:val="left"/>
        <w:rPr>
          <w:rFonts w:ascii="Aptos" w:hAnsi="Aptos" w:eastAsia="Aptos" w:cs="Aptos"/>
          <w:b w:val="1"/>
          <w:bCs w:val="1"/>
          <w:noProof w:val="0"/>
          <w:sz w:val="36"/>
          <w:szCs w:val="36"/>
          <w:lang w:val="en-US"/>
        </w:rPr>
      </w:pPr>
      <w:r w:rsidRPr="1A123E19" w:rsidR="1D30843C">
        <w:rPr>
          <w:rFonts w:ascii="Aptos" w:hAnsi="Aptos" w:eastAsia="Aptos" w:cs="Aptos"/>
          <w:b w:val="1"/>
          <w:bCs w:val="1"/>
          <w:noProof w:val="0"/>
          <w:sz w:val="36"/>
          <w:szCs w:val="36"/>
          <w:lang w:val="en-US"/>
        </w:rPr>
        <w:t>Email</w:t>
      </w:r>
    </w:p>
    <w:p xmlns:wp14="http://schemas.microsoft.com/office/word/2010/wordml" w:rsidP="167FB98E" wp14:paraId="0AC9C111" wp14:textId="10D1AC60">
      <w:pPr>
        <w:spacing w:before="240" w:beforeAutospacing="off" w:after="240" w:afterAutospacing="off"/>
      </w:pPr>
      <w:r w:rsidRPr="167FB98E" w:rsidR="6A93AF1E">
        <w:rPr>
          <w:rFonts w:ascii="Aptos" w:hAnsi="Aptos" w:eastAsia="Aptos" w:cs="Aptos"/>
          <w:b w:val="1"/>
          <w:bCs w:val="1"/>
          <w:noProof w:val="0"/>
          <w:sz w:val="24"/>
          <w:szCs w:val="24"/>
          <w:lang w:val="en-US"/>
        </w:rPr>
        <w:t>Subject:</w:t>
      </w:r>
      <w:r w:rsidRPr="167FB98E" w:rsidR="6A93AF1E">
        <w:rPr>
          <w:rFonts w:ascii="Aptos" w:hAnsi="Aptos" w:eastAsia="Aptos" w:cs="Aptos"/>
          <w:noProof w:val="0"/>
          <w:sz w:val="24"/>
          <w:szCs w:val="24"/>
          <w:lang w:val="en-US"/>
        </w:rPr>
        <w:t xml:space="preserve"> Is your employee handbook keeping up?</w:t>
      </w:r>
    </w:p>
    <w:p xmlns:wp14="http://schemas.microsoft.com/office/word/2010/wordml" w:rsidP="167FB98E" wp14:paraId="05BBA542" wp14:textId="143670A8">
      <w:pPr>
        <w:spacing w:before="240" w:beforeAutospacing="off" w:after="240" w:afterAutospacing="off"/>
      </w:pPr>
      <w:r w:rsidRPr="167FB98E" w:rsidR="6A93AF1E">
        <w:rPr>
          <w:rFonts w:ascii="Aptos" w:hAnsi="Aptos" w:eastAsia="Aptos" w:cs="Aptos"/>
          <w:b w:val="1"/>
          <w:bCs w:val="1"/>
          <w:noProof w:val="0"/>
          <w:sz w:val="24"/>
          <w:szCs w:val="24"/>
          <w:lang w:val="en-US"/>
        </w:rPr>
        <w:t>Preheader:</w:t>
      </w:r>
      <w:r w:rsidRPr="167FB98E" w:rsidR="6A93AF1E">
        <w:rPr>
          <w:rFonts w:ascii="Aptos" w:hAnsi="Aptos" w:eastAsia="Aptos" w:cs="Aptos"/>
          <w:noProof w:val="0"/>
          <w:sz w:val="24"/>
          <w:szCs w:val="24"/>
          <w:lang w:val="en-US"/>
        </w:rPr>
        <w:t xml:space="preserve"> Outdated policies create unnecessary risk. Here's a better approach.</w:t>
      </w:r>
    </w:p>
    <w:p xmlns:wp14="http://schemas.microsoft.com/office/word/2010/wordml" w:rsidP="167FB98E" wp14:paraId="009917B6" wp14:noSpellErr="1" wp14:textId="502A65E0">
      <w:pPr>
        <w:pStyle w:val="Heading3"/>
        <w:spacing w:before="281" w:beforeAutospacing="off" w:after="281" w:afterAutospacing="off"/>
      </w:pPr>
      <w:r w:rsidRPr="1A123E19" w:rsidR="1D30843C">
        <w:rPr>
          <w:rFonts w:ascii="Aptos" w:hAnsi="Aptos" w:eastAsia="Aptos" w:cs="Aptos"/>
          <w:b w:val="1"/>
          <w:bCs w:val="1"/>
          <w:noProof w:val="0"/>
          <w:sz w:val="28"/>
          <w:szCs w:val="28"/>
          <w:lang w:val="en-US"/>
        </w:rPr>
        <w:t>[Email header</w:t>
      </w:r>
      <w:r w:rsidRPr="1A123E19" w:rsidR="1D30843C">
        <w:rPr>
          <w:rFonts w:ascii="Aptos" w:hAnsi="Aptos" w:eastAsia="Aptos" w:cs="Aptos"/>
          <w:b w:val="1"/>
          <w:bCs w:val="1"/>
          <w:noProof w:val="0"/>
          <w:sz w:val="28"/>
          <w:szCs w:val="28"/>
          <w:lang w:val="en-US"/>
        </w:rPr>
        <w:t>]</w:t>
      </w:r>
    </w:p>
    <w:p xmlns:wp14="http://schemas.microsoft.com/office/word/2010/wordml" w:rsidP="167FB98E" wp14:paraId="4574E82D" wp14:textId="7A8D48E6">
      <w:pPr>
        <w:spacing w:before="240" w:beforeAutospacing="off" w:after="240" w:afterAutospacing="off"/>
      </w:pPr>
      <w:r w:rsidRPr="167FB98E" w:rsidR="6A93AF1E">
        <w:rPr>
          <w:rFonts w:ascii="Aptos" w:hAnsi="Aptos" w:eastAsia="Aptos" w:cs="Aptos"/>
          <w:noProof w:val="0"/>
          <w:sz w:val="24"/>
          <w:szCs w:val="24"/>
          <w:lang w:val="en-US"/>
        </w:rPr>
        <w:t>Hi {{First Name}},</w:t>
      </w:r>
    </w:p>
    <w:p xmlns:wp14="http://schemas.microsoft.com/office/word/2010/wordml" w:rsidP="167FB98E" wp14:paraId="6D71AA46" wp14:textId="020036AF">
      <w:pPr>
        <w:spacing w:before="240" w:beforeAutospacing="off" w:after="240" w:afterAutospacing="off"/>
      </w:pPr>
      <w:r w:rsidRPr="167FB98E" w:rsidR="6A93AF1E">
        <w:rPr>
          <w:rFonts w:ascii="Aptos" w:hAnsi="Aptos" w:eastAsia="Aptos" w:cs="Aptos"/>
          <w:noProof w:val="0"/>
          <w:sz w:val="24"/>
          <w:szCs w:val="24"/>
          <w:lang w:val="en-US"/>
        </w:rPr>
        <w:t>For many organizations, the employee handbook starts as a one-time project—but quickly becomes difficult to maintain.</w:t>
      </w:r>
    </w:p>
    <w:p xmlns:wp14="http://schemas.microsoft.com/office/word/2010/wordml" w:rsidP="167FB98E" wp14:paraId="4ED0C382" wp14:textId="4649270D">
      <w:pPr>
        <w:spacing w:before="240" w:beforeAutospacing="off" w:after="240" w:afterAutospacing="off"/>
      </w:pPr>
      <w:r w:rsidRPr="167FB98E" w:rsidR="6A93AF1E">
        <w:rPr>
          <w:rFonts w:ascii="Aptos" w:hAnsi="Aptos" w:eastAsia="Aptos" w:cs="Aptos"/>
          <w:noProof w:val="0"/>
          <w:sz w:val="24"/>
          <w:szCs w:val="24"/>
          <w:lang w:val="en-US"/>
        </w:rPr>
        <w:t>As employment laws change, organizations expand into new states, and workplace policies evolve, keeping handbook content accurate and consistent can become a significant administrative burden.</w:t>
      </w:r>
    </w:p>
    <w:p xmlns:wp14="http://schemas.microsoft.com/office/word/2010/wordml" w:rsidP="167FB98E" wp14:paraId="136D0D32" wp14:textId="5567B537">
      <w:pPr>
        <w:spacing w:before="240" w:beforeAutospacing="off" w:after="240" w:afterAutospacing="off"/>
      </w:pPr>
      <w:r w:rsidRPr="167FB98E" w:rsidR="6A93AF1E">
        <w:rPr>
          <w:rFonts w:ascii="Aptos" w:hAnsi="Aptos" w:eastAsia="Aptos" w:cs="Aptos"/>
          <w:noProof w:val="0"/>
          <w:sz w:val="24"/>
          <w:szCs w:val="24"/>
          <w:lang w:val="en-US"/>
        </w:rPr>
        <w:t>The right tools make it easier to:</w:t>
      </w:r>
    </w:p>
    <w:p xmlns:wp14="http://schemas.microsoft.com/office/word/2010/wordml" w:rsidP="1A123E19" wp14:paraId="0606E1E4" wp14:textId="2C04EED8">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1A123E19" w:rsidR="1D30843C">
        <w:rPr>
          <w:rFonts w:ascii="Aptos" w:hAnsi="Aptos" w:eastAsia="Aptos" w:cs="Aptos"/>
          <w:noProof w:val="0"/>
          <w:sz w:val="24"/>
          <w:szCs w:val="24"/>
          <w:lang w:val="en-US"/>
        </w:rPr>
        <w:t xml:space="preserve">Build and </w:t>
      </w:r>
      <w:r w:rsidRPr="1A123E19" w:rsidR="1D30843C">
        <w:rPr>
          <w:rFonts w:ascii="Aptos" w:hAnsi="Aptos" w:eastAsia="Aptos" w:cs="Aptos"/>
          <w:noProof w:val="0"/>
          <w:sz w:val="24"/>
          <w:szCs w:val="24"/>
          <w:lang w:val="en-US"/>
        </w:rPr>
        <w:t>maintain</w:t>
      </w:r>
      <w:r w:rsidRPr="1A123E19" w:rsidR="1D30843C">
        <w:rPr>
          <w:rFonts w:ascii="Aptos" w:hAnsi="Aptos" w:eastAsia="Aptos" w:cs="Aptos"/>
          <w:noProof w:val="0"/>
          <w:sz w:val="24"/>
          <w:szCs w:val="24"/>
          <w:lang w:val="en-US"/>
        </w:rPr>
        <w:t xml:space="preserve"> employee handbooks with confidence</w:t>
      </w:r>
    </w:p>
    <w:p xmlns:wp14="http://schemas.microsoft.com/office/word/2010/wordml" w:rsidP="1A123E19" wp14:paraId="550D804C" wp14:textId="24DCDF11">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1A123E19" w:rsidR="1D30843C">
        <w:rPr>
          <w:rFonts w:ascii="Aptos" w:hAnsi="Aptos" w:eastAsia="Aptos" w:cs="Aptos"/>
          <w:noProof w:val="0"/>
          <w:sz w:val="24"/>
          <w:szCs w:val="24"/>
          <w:lang w:val="en-US"/>
        </w:rPr>
        <w:t>Keep policies current as federal, state, and local laws change</w:t>
      </w:r>
    </w:p>
    <w:p xmlns:wp14="http://schemas.microsoft.com/office/word/2010/wordml" w:rsidP="1A123E19" wp14:paraId="31B76632" wp14:textId="1CEE44E9">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1A123E19" w:rsidR="1D30843C">
        <w:rPr>
          <w:rFonts w:ascii="Aptos" w:hAnsi="Aptos" w:eastAsia="Aptos" w:cs="Aptos"/>
          <w:noProof w:val="0"/>
          <w:sz w:val="24"/>
          <w:szCs w:val="24"/>
          <w:lang w:val="en-US"/>
        </w:rPr>
        <w:t>Manage multiple handbook versions across locations or business units</w:t>
      </w:r>
    </w:p>
    <w:p xmlns:wp14="http://schemas.microsoft.com/office/word/2010/wordml" w:rsidP="1A123E19" wp14:paraId="229A33B4" wp14:textId="3CC29978">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1A123E19" w:rsidR="1D30843C">
        <w:rPr>
          <w:rFonts w:ascii="Aptos" w:hAnsi="Aptos" w:eastAsia="Aptos" w:cs="Aptos"/>
          <w:noProof w:val="0"/>
          <w:sz w:val="24"/>
          <w:szCs w:val="24"/>
          <w:lang w:val="en-US"/>
        </w:rPr>
        <w:t>Collaborate with HR, legal, and leadership during policy reviews</w:t>
      </w:r>
    </w:p>
    <w:p xmlns:wp14="http://schemas.microsoft.com/office/word/2010/wordml" w:rsidP="1A123E19" wp14:paraId="504A6148" wp14:textId="64A847E6">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1A123E19" w:rsidR="1D30843C">
        <w:rPr>
          <w:rFonts w:ascii="Aptos" w:hAnsi="Aptos" w:eastAsia="Aptos" w:cs="Aptos"/>
          <w:noProof w:val="0"/>
          <w:sz w:val="24"/>
          <w:szCs w:val="24"/>
          <w:lang w:val="en-US"/>
        </w:rPr>
        <w:t>Publish updated handbooks and distribute them to employees efficiently</w:t>
      </w:r>
    </w:p>
    <w:p xmlns:wp14="http://schemas.microsoft.com/office/word/2010/wordml" w:rsidP="1A123E19" wp14:paraId="5BED4DB3" wp14:textId="5876511B">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1A123E19" w:rsidR="1D30843C">
        <w:rPr>
          <w:rFonts w:ascii="Aptos" w:hAnsi="Aptos" w:eastAsia="Aptos" w:cs="Aptos"/>
          <w:noProof w:val="0"/>
          <w:sz w:val="24"/>
          <w:szCs w:val="24"/>
          <w:lang w:val="en-US"/>
        </w:rPr>
        <w:t>Reduce time spent manually updating policies and formatting documents</w:t>
      </w:r>
    </w:p>
    <w:p xmlns:wp14="http://schemas.microsoft.com/office/word/2010/wordml" w:rsidP="167FB98E" wp14:paraId="6E27796C" wp14:textId="3C46FB8F">
      <w:pPr>
        <w:spacing w:before="240" w:beforeAutospacing="off" w:after="240" w:afterAutospacing="off"/>
      </w:pPr>
      <w:r w:rsidRPr="167FB98E" w:rsidR="6A93AF1E">
        <w:rPr>
          <w:rFonts w:ascii="Aptos" w:hAnsi="Aptos" w:eastAsia="Aptos" w:cs="Aptos"/>
          <w:noProof w:val="0"/>
          <w:sz w:val="24"/>
          <w:szCs w:val="24"/>
          <w:lang w:val="en-US"/>
        </w:rPr>
        <w:t>Instead of reacting to compliance changes, give your clients a streamlined way to keep their handbooks accurate, consistent, and aligned with today's workplace requirements.</w:t>
      </w:r>
    </w:p>
    <w:p xmlns:wp14="http://schemas.microsoft.com/office/word/2010/wordml" w:rsidP="167FB98E" wp14:paraId="4A280880" wp14:textId="762488BB">
      <w:pPr>
        <w:spacing w:before="240" w:beforeAutospacing="off" w:after="240" w:afterAutospacing="off"/>
      </w:pPr>
      <w:r w:rsidRPr="1A123E19" w:rsidR="1D30843C">
        <w:rPr>
          <w:rFonts w:ascii="Aptos" w:hAnsi="Aptos" w:eastAsia="Aptos" w:cs="Aptos"/>
          <w:b w:val="1"/>
          <w:bCs w:val="1"/>
          <w:noProof w:val="0"/>
          <w:sz w:val="24"/>
          <w:szCs w:val="24"/>
          <w:lang w:val="en-US"/>
        </w:rPr>
        <w:t>CTA:</w:t>
      </w:r>
      <w:r w:rsidRPr="1A123E19" w:rsidR="1D30843C">
        <w:rPr>
          <w:rFonts w:ascii="Aptos" w:hAnsi="Aptos" w:eastAsia="Aptos" w:cs="Aptos"/>
          <w:noProof w:val="0"/>
          <w:sz w:val="24"/>
          <w:szCs w:val="24"/>
          <w:lang w:val="en-US"/>
        </w:rPr>
        <w:t xml:space="preserve"> See a smarter approach to employee handbook management</w:t>
      </w:r>
    </w:p>
    <w:p w:rsidR="1D30843C" w:rsidP="1A123E19" w:rsidRDefault="1D30843C" w14:paraId="1702C32C" w14:textId="22DD1702">
      <w:pPr>
        <w:spacing w:before="240" w:beforeAutospacing="off" w:after="240" w:afterAutospacing="off"/>
      </w:pPr>
      <w:r w:rsidRPr="1A123E19" w:rsidR="1D30843C">
        <w:rPr>
          <w:rFonts w:ascii="Aptos" w:hAnsi="Aptos" w:eastAsia="Aptos" w:cs="Aptos"/>
          <w:noProof w:val="0"/>
          <w:sz w:val="24"/>
          <w:szCs w:val="24"/>
          <w:lang w:val="en-US"/>
        </w:rPr>
        <w:t>[Link to flyer or sales team]</w:t>
      </w:r>
    </w:p>
    <w:p xmlns:wp14="http://schemas.microsoft.com/office/word/2010/wordml" wp14:paraId="2C078E63" wp14:textId="4FBE5875"/>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
    <w:nsid w:val="447c1c2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BCE3036"/>
    <w:rsid w:val="167FB98E"/>
    <w:rsid w:val="1A123E19"/>
    <w:rsid w:val="1D30843C"/>
    <w:rsid w:val="4BCE3036"/>
    <w:rsid w:val="674EF697"/>
    <w:rsid w:val="6A93AF1E"/>
    <w:rsid w:val="6E094A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411B0"/>
  <w15:chartTrackingRefBased/>
  <w15:docId w15:val="{9319A590-F784-40BE-A611-CD398CA02D6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qFormat/>
    <w:rsid w:val="167FB98E"/>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paragraph" w:styleId="Heading2">
    <w:uiPriority w:val="9"/>
    <w:name w:val="heading 2"/>
    <w:basedOn w:val="Normal"/>
    <w:next w:val="Normal"/>
    <w:unhideWhenUsed/>
    <w:qFormat/>
    <w:rsid w:val="167FB98E"/>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paragraph" w:styleId="Heading3">
    <w:uiPriority w:val="9"/>
    <w:name w:val="heading 3"/>
    <w:basedOn w:val="Normal"/>
    <w:next w:val="Normal"/>
    <w:unhideWhenUsed/>
    <w:qFormat/>
    <w:rsid w:val="167FB98E"/>
    <w:rPr>
      <w:rFonts w:eastAsia="" w:cs="" w:eastAsiaTheme="majorEastAsia" w:cstheme="majorBidi"/>
      <w:color w:val="0F4761" w:themeColor="accent1" w:themeTint="FF" w:themeShade="BF"/>
      <w:sz w:val="28"/>
      <w:szCs w:val="28"/>
    </w:rPr>
    <w:pPr>
      <w:keepNext w:val="1"/>
      <w:keepLines w:val="1"/>
      <w:spacing w:before="160" w:after="80"/>
      <w:outlineLvl w:val="2"/>
    </w:pPr>
  </w:style>
  <w:style w:type="paragraph" w:styleId="ListParagraph">
    <w:uiPriority w:val="34"/>
    <w:name w:val="List Paragraph"/>
    <w:basedOn w:val="Normal"/>
    <w:qFormat/>
    <w:rsid w:val="1A123E19"/>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a5de562fb28f4296"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05CDBE918D75438C252ED2982C8B6A" ma:contentTypeVersion="14" ma:contentTypeDescription="Create a new document." ma:contentTypeScope="" ma:versionID="d9b8c08a52a66917c8fda2b8baa8219a">
  <xsd:schema xmlns:xsd="http://www.w3.org/2001/XMLSchema" xmlns:xs="http://www.w3.org/2001/XMLSchema" xmlns:p="http://schemas.microsoft.com/office/2006/metadata/properties" xmlns:ns2="b78f64ac-fa68-419e-83fc-aaa2ca620360" xmlns:ns3="037ec4d4-e0ad-4831-a05a-fea73b3d2a5a" targetNamespace="http://schemas.microsoft.com/office/2006/metadata/properties" ma:root="true" ma:fieldsID="84538d0c3b0a1abf72f9d3ad3b853572" ns2:_="" ns3:_="">
    <xsd:import namespace="b78f64ac-fa68-419e-83fc-aaa2ca620360"/>
    <xsd:import namespace="037ec4d4-e0ad-4831-a05a-fea73b3d2a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64ac-fa68-419e-83fc-aaa2ca620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56d5fe0-bde5-47bb-b8a5-6c84d8d79ab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37ec4d4-e0ad-4831-a05a-fea73b3d2a5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470804a-fc31-4a7f-9681-afa6bb3b647e}" ma:internalName="TaxCatchAll" ma:showField="CatchAllData" ma:web="037ec4d4-e0ad-4831-a05a-fea73b3d2a5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37ec4d4-e0ad-4831-a05a-fea73b3d2a5a" xsi:nil="true"/>
    <lcf76f155ced4ddcb4097134ff3c332f xmlns="b78f64ac-fa68-419e-83fc-aaa2ca6203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6B4F3AF-11B3-481B-9708-AB86DD41A07E}"/>
</file>

<file path=customXml/itemProps2.xml><?xml version="1.0" encoding="utf-8"?>
<ds:datastoreItem xmlns:ds="http://schemas.openxmlformats.org/officeDocument/2006/customXml" ds:itemID="{0AA7F14F-058E-44FB-8361-39CA4D1FC53E}"/>
</file>

<file path=customXml/itemProps3.xml><?xml version="1.0" encoding="utf-8"?>
<ds:datastoreItem xmlns:ds="http://schemas.openxmlformats.org/officeDocument/2006/customXml" ds:itemID="{84DF32CD-F55C-43CF-A44D-76F9BA6DF7F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Tiana Nadeau</dc:creator>
  <keywords/>
  <dc:description/>
  <lastModifiedBy>Tiana Nadeau</lastModifiedBy>
  <dcterms:created xsi:type="dcterms:W3CDTF">2026-07-22T19:13:29.0000000Z</dcterms:created>
  <dcterms:modified xsi:type="dcterms:W3CDTF">2026-07-22T19:18:15.7223098Z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0x010100F805CDBE918D75438C252ED2982C8B6A</vt:lpwstr>
  </property>
  <property fmtid="{D5CDD505-2E9C-101B-9397-08002B2CF9AE}" pid="3" name="MediaServiceImageTags">
    <vt:lpwstr/>
  </property>
</Properties>
</file>